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092" w:rsidRPr="00716092" w:rsidRDefault="00716092" w:rsidP="00716092">
      <w:pPr>
        <w:jc w:val="center"/>
        <w:rPr>
          <w:rFonts w:ascii="Times New Roman" w:hAnsi="Times New Roman" w:cs="Times New Roman"/>
          <w:b/>
          <w:sz w:val="36"/>
          <w:szCs w:val="36"/>
        </w:rPr>
      </w:pPr>
      <w:r w:rsidRPr="00716092">
        <w:rPr>
          <w:rFonts w:ascii="Times New Roman" w:hAnsi="Times New Roman" w:cs="Times New Roman"/>
          <w:b/>
          <w:sz w:val="36"/>
          <w:szCs w:val="36"/>
        </w:rPr>
        <w:t>John Doe</w:t>
      </w:r>
    </w:p>
    <w:p w:rsidR="00716092" w:rsidRPr="00716092" w:rsidRDefault="00716092" w:rsidP="00716092">
      <w:pPr>
        <w:spacing w:after="120"/>
        <w:jc w:val="center"/>
        <w:rPr>
          <w:sz w:val="20"/>
          <w:szCs w:val="20"/>
        </w:rPr>
      </w:pPr>
      <w:r w:rsidRPr="00716092">
        <w:rPr>
          <w:sz w:val="20"/>
          <w:szCs w:val="20"/>
        </w:rPr>
        <w:t xml:space="preserve">13 Fake Ave., Sault Ste. Marie, ON </w:t>
      </w:r>
      <w:r w:rsidRPr="00716092">
        <w:rPr>
          <w:sz w:val="20"/>
          <w:szCs w:val="20"/>
        </w:rPr>
        <w:sym w:font="Symbol" w:char="F0B7"/>
      </w:r>
      <w:r w:rsidRPr="00716092">
        <w:rPr>
          <w:sz w:val="20"/>
          <w:szCs w:val="20"/>
        </w:rPr>
        <w:t xml:space="preserve">  705-123-5678  </w:t>
      </w:r>
      <w:r w:rsidRPr="00716092">
        <w:rPr>
          <w:sz w:val="20"/>
          <w:szCs w:val="20"/>
        </w:rPr>
        <w:sym w:font="Symbol" w:char="F0B7"/>
      </w:r>
      <w:r w:rsidRPr="00716092">
        <w:rPr>
          <w:sz w:val="20"/>
          <w:szCs w:val="20"/>
        </w:rPr>
        <w:t xml:space="preserve">  </w:t>
      </w:r>
      <w:hyperlink r:id="rId5" w:history="1">
        <w:r w:rsidR="00621477" w:rsidRPr="00716092">
          <w:rPr>
            <w:rStyle w:val="Hyperlink"/>
            <w:sz w:val="20"/>
            <w:szCs w:val="20"/>
          </w:rPr>
          <w:t>johnd@gmail.com</w:t>
        </w:r>
      </w:hyperlink>
      <w:r w:rsidR="00621477" w:rsidRPr="00C826E3">
        <w:rPr>
          <w:sz w:val="20"/>
          <w:szCs w:val="20"/>
        </w:rPr>
        <w:t xml:space="preserve">  </w:t>
      </w:r>
      <w:r w:rsidR="00621477" w:rsidRPr="00716092">
        <w:rPr>
          <w:sz w:val="20"/>
          <w:szCs w:val="20"/>
        </w:rPr>
        <w:sym w:font="Symbol" w:char="F0B7"/>
      </w:r>
      <w:r w:rsidR="00621477" w:rsidRPr="00C826E3">
        <w:rPr>
          <w:sz w:val="20"/>
          <w:szCs w:val="20"/>
        </w:rPr>
        <w:t xml:space="preserve"> LinkedIn URL</w:t>
      </w:r>
    </w:p>
    <w:tbl>
      <w:tblPr>
        <w:tblStyle w:val="TableGrid"/>
        <w:tblW w:w="0" w:type="auto"/>
        <w:tblLook w:val="04A0" w:firstRow="1" w:lastRow="0" w:firstColumn="1" w:lastColumn="0" w:noHBand="0" w:noVBand="1"/>
      </w:tblPr>
      <w:tblGrid>
        <w:gridCol w:w="9350"/>
      </w:tblGrid>
      <w:tr w:rsidR="00716092" w:rsidTr="00716092">
        <w:tc>
          <w:tcPr>
            <w:tcW w:w="9350" w:type="dxa"/>
            <w:tcBorders>
              <w:top w:val="double" w:sz="4" w:space="0" w:color="auto"/>
              <w:left w:val="nil"/>
              <w:bottom w:val="single" w:sz="4" w:space="0" w:color="auto"/>
              <w:right w:val="nil"/>
            </w:tcBorders>
            <w:shd w:val="clear" w:color="auto" w:fill="D9D9D9" w:themeFill="background1" w:themeFillShade="D9"/>
            <w:vAlign w:val="center"/>
          </w:tcPr>
          <w:p w:rsidR="00716092" w:rsidRPr="00716092" w:rsidRDefault="00716092" w:rsidP="00716092">
            <w:pPr>
              <w:spacing w:before="60" w:after="60"/>
              <w:jc w:val="center"/>
              <w:rPr>
                <w:rFonts w:ascii="Times New Roman" w:hAnsi="Times New Roman" w:cs="Times New Roman"/>
                <w:b/>
              </w:rPr>
            </w:pPr>
            <w:r w:rsidRPr="00716092">
              <w:rPr>
                <w:rFonts w:ascii="Times New Roman" w:hAnsi="Times New Roman" w:cs="Times New Roman"/>
                <w:b/>
              </w:rPr>
              <w:t>DATA ANALYST</w:t>
            </w:r>
          </w:p>
        </w:tc>
      </w:tr>
    </w:tbl>
    <w:p w:rsidR="00716092" w:rsidRPr="00FE40EF" w:rsidRDefault="00FE40EF" w:rsidP="0002403D">
      <w:pPr>
        <w:spacing w:before="120" w:after="120"/>
        <w:jc w:val="both"/>
        <w:rPr>
          <w:sz w:val="20"/>
          <w:szCs w:val="20"/>
        </w:rPr>
      </w:pPr>
      <w:r w:rsidRPr="00FE40EF">
        <w:rPr>
          <w:sz w:val="20"/>
          <w:szCs w:val="20"/>
        </w:rPr>
        <w:t xml:space="preserve">High analytical and </w:t>
      </w:r>
      <w:r w:rsidR="0002403D">
        <w:rPr>
          <w:sz w:val="20"/>
          <w:szCs w:val="20"/>
        </w:rPr>
        <w:t>process-oriented data analyst with in-depth knowledge of database types; research methodologies; and big data capture, curation, manipulation and visualization. Furnish insights, analytics, and business intelligence used to advance opportunity identification, process reengineering and corporate growth.</w:t>
      </w:r>
    </w:p>
    <w:tbl>
      <w:tblPr>
        <w:tblStyle w:val="TableGrid"/>
        <w:tblW w:w="0" w:type="auto"/>
        <w:tblLook w:val="04A0" w:firstRow="1" w:lastRow="0" w:firstColumn="1" w:lastColumn="0" w:noHBand="0" w:noVBand="1"/>
      </w:tblPr>
      <w:tblGrid>
        <w:gridCol w:w="9350"/>
      </w:tblGrid>
      <w:tr w:rsidR="00716092" w:rsidTr="00716092">
        <w:tc>
          <w:tcPr>
            <w:tcW w:w="9350" w:type="dxa"/>
            <w:tcBorders>
              <w:top w:val="single" w:sz="4" w:space="0" w:color="auto"/>
              <w:left w:val="nil"/>
              <w:bottom w:val="single" w:sz="4" w:space="0" w:color="auto"/>
              <w:right w:val="nil"/>
            </w:tcBorders>
            <w:vAlign w:val="center"/>
          </w:tcPr>
          <w:p w:rsidR="00716092" w:rsidRPr="00716092" w:rsidRDefault="00716092" w:rsidP="00716092">
            <w:pPr>
              <w:spacing w:before="60" w:after="60"/>
              <w:jc w:val="center"/>
              <w:rPr>
                <w:rFonts w:ascii="Times New Roman" w:hAnsi="Times New Roman" w:cs="Times New Roman"/>
                <w:b/>
                <w:sz w:val="22"/>
                <w:szCs w:val="22"/>
              </w:rPr>
            </w:pPr>
            <w:r w:rsidRPr="00716092">
              <w:rPr>
                <w:rFonts w:ascii="Times New Roman" w:hAnsi="Times New Roman" w:cs="Times New Roman"/>
                <w:b/>
                <w:sz w:val="22"/>
                <w:szCs w:val="22"/>
              </w:rPr>
              <w:t>Skills Include:</w:t>
            </w:r>
          </w:p>
        </w:tc>
      </w:tr>
    </w:tbl>
    <w:p w:rsidR="00716092" w:rsidRPr="0002403D" w:rsidRDefault="00716092">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977"/>
        <w:gridCol w:w="3401"/>
      </w:tblGrid>
      <w:tr w:rsidR="0002403D" w:rsidTr="0002403D">
        <w:tc>
          <w:tcPr>
            <w:tcW w:w="2972" w:type="dxa"/>
            <w:vAlign w:val="center"/>
          </w:tcPr>
          <w:p w:rsidR="0002403D" w:rsidRPr="0002403D" w:rsidRDefault="0002403D" w:rsidP="0002403D">
            <w:pPr>
              <w:pStyle w:val="ListParagraph"/>
              <w:numPr>
                <w:ilvl w:val="0"/>
                <w:numId w:val="1"/>
              </w:numPr>
              <w:ind w:left="169" w:hanging="169"/>
              <w:rPr>
                <w:sz w:val="20"/>
                <w:szCs w:val="20"/>
              </w:rPr>
            </w:pPr>
            <w:r>
              <w:rPr>
                <w:sz w:val="20"/>
                <w:szCs w:val="20"/>
              </w:rPr>
              <w:t>Quantitative Methods</w:t>
            </w:r>
          </w:p>
        </w:tc>
        <w:tc>
          <w:tcPr>
            <w:tcW w:w="2977" w:type="dxa"/>
            <w:vAlign w:val="center"/>
          </w:tcPr>
          <w:p w:rsidR="0002403D" w:rsidRPr="0002403D" w:rsidRDefault="0002403D" w:rsidP="0002403D">
            <w:pPr>
              <w:pStyle w:val="ListParagraph"/>
              <w:numPr>
                <w:ilvl w:val="0"/>
                <w:numId w:val="1"/>
              </w:numPr>
              <w:ind w:left="171" w:hanging="171"/>
              <w:rPr>
                <w:sz w:val="20"/>
                <w:szCs w:val="20"/>
              </w:rPr>
            </w:pPr>
            <w:r>
              <w:rPr>
                <w:sz w:val="20"/>
                <w:szCs w:val="20"/>
              </w:rPr>
              <w:t>Data Structures</w:t>
            </w:r>
          </w:p>
        </w:tc>
        <w:tc>
          <w:tcPr>
            <w:tcW w:w="3401" w:type="dxa"/>
            <w:vAlign w:val="center"/>
          </w:tcPr>
          <w:p w:rsidR="0002403D" w:rsidRPr="0002403D" w:rsidRDefault="0002403D" w:rsidP="0002403D">
            <w:pPr>
              <w:pStyle w:val="ListParagraph"/>
              <w:numPr>
                <w:ilvl w:val="0"/>
                <w:numId w:val="1"/>
              </w:numPr>
              <w:ind w:left="177" w:hanging="142"/>
              <w:rPr>
                <w:sz w:val="20"/>
                <w:szCs w:val="20"/>
              </w:rPr>
            </w:pPr>
            <w:r>
              <w:rPr>
                <w:sz w:val="20"/>
                <w:szCs w:val="20"/>
              </w:rPr>
              <w:t>Data Science Research Methods</w:t>
            </w:r>
          </w:p>
        </w:tc>
      </w:tr>
      <w:tr w:rsidR="0002403D" w:rsidTr="0002403D">
        <w:tc>
          <w:tcPr>
            <w:tcW w:w="2972" w:type="dxa"/>
            <w:vAlign w:val="center"/>
          </w:tcPr>
          <w:p w:rsidR="0002403D" w:rsidRPr="0002403D" w:rsidRDefault="0002403D" w:rsidP="0002403D">
            <w:pPr>
              <w:pStyle w:val="ListParagraph"/>
              <w:numPr>
                <w:ilvl w:val="0"/>
                <w:numId w:val="1"/>
              </w:numPr>
              <w:ind w:left="169" w:hanging="169"/>
              <w:rPr>
                <w:sz w:val="20"/>
                <w:szCs w:val="20"/>
              </w:rPr>
            </w:pPr>
            <w:r>
              <w:rPr>
                <w:sz w:val="20"/>
                <w:szCs w:val="20"/>
              </w:rPr>
              <w:t>Data Warehousing</w:t>
            </w:r>
          </w:p>
        </w:tc>
        <w:tc>
          <w:tcPr>
            <w:tcW w:w="2977" w:type="dxa"/>
            <w:vAlign w:val="center"/>
          </w:tcPr>
          <w:p w:rsidR="0002403D" w:rsidRPr="0002403D" w:rsidRDefault="0002403D" w:rsidP="0002403D">
            <w:pPr>
              <w:pStyle w:val="ListParagraph"/>
              <w:numPr>
                <w:ilvl w:val="0"/>
                <w:numId w:val="1"/>
              </w:numPr>
              <w:ind w:left="171" w:hanging="171"/>
              <w:rPr>
                <w:sz w:val="20"/>
                <w:szCs w:val="20"/>
              </w:rPr>
            </w:pPr>
            <w:r>
              <w:rPr>
                <w:sz w:val="20"/>
                <w:szCs w:val="20"/>
              </w:rPr>
              <w:t>Regression Analysis</w:t>
            </w:r>
          </w:p>
        </w:tc>
        <w:tc>
          <w:tcPr>
            <w:tcW w:w="3401" w:type="dxa"/>
            <w:vAlign w:val="center"/>
          </w:tcPr>
          <w:p w:rsidR="0002403D" w:rsidRPr="0002403D" w:rsidRDefault="0002403D" w:rsidP="0002403D">
            <w:pPr>
              <w:pStyle w:val="ListParagraph"/>
              <w:numPr>
                <w:ilvl w:val="0"/>
                <w:numId w:val="1"/>
              </w:numPr>
              <w:ind w:left="177" w:hanging="142"/>
              <w:rPr>
                <w:sz w:val="20"/>
                <w:szCs w:val="20"/>
              </w:rPr>
            </w:pPr>
            <w:r>
              <w:rPr>
                <w:sz w:val="20"/>
                <w:szCs w:val="20"/>
              </w:rPr>
              <w:t>Research Data Management</w:t>
            </w:r>
          </w:p>
        </w:tc>
      </w:tr>
      <w:tr w:rsidR="0002403D" w:rsidTr="0002403D">
        <w:tc>
          <w:tcPr>
            <w:tcW w:w="2972" w:type="dxa"/>
            <w:vAlign w:val="center"/>
          </w:tcPr>
          <w:p w:rsidR="0002403D" w:rsidRPr="0002403D" w:rsidRDefault="0002403D" w:rsidP="0002403D">
            <w:pPr>
              <w:pStyle w:val="ListParagraph"/>
              <w:numPr>
                <w:ilvl w:val="0"/>
                <w:numId w:val="1"/>
              </w:numPr>
              <w:ind w:left="169" w:hanging="169"/>
              <w:rPr>
                <w:sz w:val="20"/>
                <w:szCs w:val="20"/>
              </w:rPr>
            </w:pPr>
            <w:r>
              <w:rPr>
                <w:sz w:val="20"/>
                <w:szCs w:val="20"/>
              </w:rPr>
              <w:t>Advanced Data Mining</w:t>
            </w:r>
          </w:p>
        </w:tc>
        <w:tc>
          <w:tcPr>
            <w:tcW w:w="2977" w:type="dxa"/>
            <w:vAlign w:val="center"/>
          </w:tcPr>
          <w:p w:rsidR="0002403D" w:rsidRPr="0002403D" w:rsidRDefault="0002403D" w:rsidP="0002403D">
            <w:pPr>
              <w:pStyle w:val="ListParagraph"/>
              <w:numPr>
                <w:ilvl w:val="0"/>
                <w:numId w:val="1"/>
              </w:numPr>
              <w:ind w:left="171" w:hanging="171"/>
              <w:rPr>
                <w:sz w:val="20"/>
                <w:szCs w:val="20"/>
              </w:rPr>
            </w:pPr>
            <w:r>
              <w:rPr>
                <w:sz w:val="20"/>
                <w:szCs w:val="20"/>
              </w:rPr>
              <w:t>Data Visualization</w:t>
            </w:r>
          </w:p>
        </w:tc>
        <w:tc>
          <w:tcPr>
            <w:tcW w:w="3401" w:type="dxa"/>
            <w:vAlign w:val="center"/>
          </w:tcPr>
          <w:p w:rsidR="0002403D" w:rsidRPr="0002403D" w:rsidRDefault="0002403D" w:rsidP="0002403D">
            <w:pPr>
              <w:pStyle w:val="ListParagraph"/>
              <w:numPr>
                <w:ilvl w:val="0"/>
                <w:numId w:val="1"/>
              </w:numPr>
              <w:ind w:left="177" w:hanging="142"/>
              <w:rPr>
                <w:sz w:val="20"/>
                <w:szCs w:val="20"/>
              </w:rPr>
            </w:pPr>
            <w:r>
              <w:rPr>
                <w:sz w:val="20"/>
                <w:szCs w:val="20"/>
              </w:rPr>
              <w:t>Statistical Computing Methods</w:t>
            </w:r>
          </w:p>
        </w:tc>
      </w:tr>
      <w:tr w:rsidR="0002403D" w:rsidTr="0002403D">
        <w:tc>
          <w:tcPr>
            <w:tcW w:w="2972" w:type="dxa"/>
            <w:vAlign w:val="center"/>
          </w:tcPr>
          <w:p w:rsidR="0002403D" w:rsidRPr="0002403D" w:rsidRDefault="0002403D" w:rsidP="0002403D">
            <w:pPr>
              <w:pStyle w:val="ListParagraph"/>
              <w:numPr>
                <w:ilvl w:val="0"/>
                <w:numId w:val="1"/>
              </w:numPr>
              <w:ind w:left="169" w:hanging="169"/>
              <w:rPr>
                <w:sz w:val="20"/>
                <w:szCs w:val="20"/>
              </w:rPr>
            </w:pPr>
            <w:r>
              <w:rPr>
                <w:sz w:val="20"/>
                <w:szCs w:val="20"/>
              </w:rPr>
              <w:t>Business Intelligence (BI)</w:t>
            </w:r>
          </w:p>
        </w:tc>
        <w:tc>
          <w:tcPr>
            <w:tcW w:w="2977" w:type="dxa"/>
            <w:vAlign w:val="center"/>
          </w:tcPr>
          <w:p w:rsidR="0002403D" w:rsidRPr="0002403D" w:rsidRDefault="0002403D" w:rsidP="0002403D">
            <w:pPr>
              <w:pStyle w:val="ListParagraph"/>
              <w:numPr>
                <w:ilvl w:val="0"/>
                <w:numId w:val="1"/>
              </w:numPr>
              <w:ind w:left="171" w:hanging="171"/>
              <w:rPr>
                <w:sz w:val="20"/>
                <w:szCs w:val="20"/>
              </w:rPr>
            </w:pPr>
            <w:r>
              <w:rPr>
                <w:sz w:val="20"/>
                <w:szCs w:val="20"/>
              </w:rPr>
              <w:t>Data Technologies</w:t>
            </w:r>
          </w:p>
        </w:tc>
        <w:tc>
          <w:tcPr>
            <w:tcW w:w="3401" w:type="dxa"/>
            <w:vAlign w:val="center"/>
          </w:tcPr>
          <w:p w:rsidR="0002403D" w:rsidRPr="0002403D" w:rsidRDefault="0002403D" w:rsidP="0002403D">
            <w:pPr>
              <w:pStyle w:val="ListParagraph"/>
              <w:numPr>
                <w:ilvl w:val="0"/>
                <w:numId w:val="1"/>
              </w:numPr>
              <w:ind w:left="177" w:hanging="142"/>
              <w:rPr>
                <w:sz w:val="20"/>
                <w:szCs w:val="20"/>
              </w:rPr>
            </w:pPr>
            <w:r>
              <w:rPr>
                <w:sz w:val="20"/>
                <w:szCs w:val="20"/>
              </w:rPr>
              <w:t>Experimental Design &amp; Analysis</w:t>
            </w:r>
          </w:p>
        </w:tc>
      </w:tr>
    </w:tbl>
    <w:p w:rsidR="00716092" w:rsidRPr="0002403D" w:rsidRDefault="00716092">
      <w:pPr>
        <w:rPr>
          <w:sz w:val="12"/>
          <w:szCs w:val="12"/>
        </w:rPr>
      </w:pPr>
    </w:p>
    <w:tbl>
      <w:tblPr>
        <w:tblStyle w:val="TableGrid"/>
        <w:tblW w:w="0" w:type="auto"/>
        <w:tblLook w:val="04A0" w:firstRow="1" w:lastRow="0" w:firstColumn="1" w:lastColumn="0" w:noHBand="0" w:noVBand="1"/>
      </w:tblPr>
      <w:tblGrid>
        <w:gridCol w:w="9350"/>
      </w:tblGrid>
      <w:tr w:rsidR="00716092" w:rsidTr="00716092">
        <w:tc>
          <w:tcPr>
            <w:tcW w:w="9350" w:type="dxa"/>
            <w:tcBorders>
              <w:top w:val="single" w:sz="4" w:space="0" w:color="auto"/>
              <w:left w:val="nil"/>
              <w:bottom w:val="single" w:sz="4" w:space="0" w:color="auto"/>
              <w:right w:val="nil"/>
            </w:tcBorders>
            <w:shd w:val="clear" w:color="auto" w:fill="D9D9D9" w:themeFill="background1" w:themeFillShade="D9"/>
            <w:vAlign w:val="center"/>
          </w:tcPr>
          <w:p w:rsidR="00716092" w:rsidRPr="00716092" w:rsidRDefault="00716092" w:rsidP="00716092">
            <w:pPr>
              <w:spacing w:before="60" w:after="60"/>
              <w:jc w:val="center"/>
              <w:rPr>
                <w:rFonts w:ascii="Times New Roman" w:hAnsi="Times New Roman" w:cs="Times New Roman"/>
                <w:b/>
              </w:rPr>
            </w:pPr>
            <w:r w:rsidRPr="00716092">
              <w:rPr>
                <w:rFonts w:ascii="Times New Roman" w:hAnsi="Times New Roman" w:cs="Times New Roman"/>
                <w:b/>
              </w:rPr>
              <w:t>EXPERIENCE</w:t>
            </w:r>
          </w:p>
        </w:tc>
      </w:tr>
    </w:tbl>
    <w:p w:rsidR="00716092" w:rsidRPr="001A4BA2" w:rsidRDefault="0002403D" w:rsidP="001A4BA2">
      <w:pPr>
        <w:spacing w:before="120"/>
        <w:jc w:val="both"/>
        <w:rPr>
          <w:sz w:val="22"/>
          <w:szCs w:val="22"/>
        </w:rPr>
      </w:pPr>
      <w:r w:rsidRPr="001A4BA2">
        <w:rPr>
          <w:sz w:val="22"/>
          <w:szCs w:val="22"/>
        </w:rPr>
        <w:t xml:space="preserve">ABC </w:t>
      </w:r>
      <w:r w:rsidR="001F7425" w:rsidRPr="001A4BA2">
        <w:rPr>
          <w:sz w:val="22"/>
          <w:szCs w:val="22"/>
        </w:rPr>
        <w:t>COMPANY [Fortune 500 toy manufacturer] – Some town, ON</w:t>
      </w:r>
    </w:p>
    <w:p w:rsidR="001F7425" w:rsidRPr="001A4BA2" w:rsidRDefault="001F7425" w:rsidP="001A4BA2">
      <w:pPr>
        <w:spacing w:after="60"/>
        <w:jc w:val="both"/>
        <w:rPr>
          <w:sz w:val="22"/>
          <w:szCs w:val="22"/>
        </w:rPr>
      </w:pPr>
      <w:r w:rsidRPr="001A4BA2">
        <w:rPr>
          <w:b/>
          <w:sz w:val="22"/>
          <w:szCs w:val="22"/>
        </w:rPr>
        <w:t>Data Analyst,</w:t>
      </w:r>
      <w:r w:rsidRPr="001A4BA2">
        <w:rPr>
          <w:sz w:val="22"/>
          <w:szCs w:val="22"/>
        </w:rPr>
        <w:t xml:space="preserve"> 2012 to Present</w:t>
      </w:r>
    </w:p>
    <w:p w:rsidR="00AF1F43" w:rsidRDefault="001F7425" w:rsidP="00C826E3">
      <w:pPr>
        <w:spacing w:after="240"/>
        <w:jc w:val="both"/>
        <w:rPr>
          <w:sz w:val="20"/>
          <w:szCs w:val="20"/>
        </w:rPr>
      </w:pPr>
      <w:r>
        <w:rPr>
          <w:sz w:val="20"/>
          <w:szCs w:val="20"/>
        </w:rPr>
        <w:t>Conduct data mining, data modelling, statistical analysis, business intelligence gathering, trending and benchmarking. Data analysis supports decisions for high-priority, enterprise initiatives involving IT/product development, customer service improvement, organizational realignment and process reengineering.</w:t>
      </w:r>
    </w:p>
    <w:p w:rsidR="00AF1F43" w:rsidRPr="00C826E3" w:rsidRDefault="00AF1F43" w:rsidP="001A4BA2">
      <w:pPr>
        <w:jc w:val="both"/>
        <w:rPr>
          <w:sz w:val="22"/>
          <w:szCs w:val="22"/>
        </w:rPr>
      </w:pPr>
      <w:r w:rsidRPr="00C826E3">
        <w:rPr>
          <w:sz w:val="22"/>
          <w:szCs w:val="22"/>
        </w:rPr>
        <w:t>DEF COMPANY [Startup in the payment processor space</w:t>
      </w:r>
      <w:r w:rsidR="00C826E3" w:rsidRPr="00C826E3">
        <w:rPr>
          <w:sz w:val="22"/>
          <w:szCs w:val="22"/>
        </w:rPr>
        <w:t>] – Some town, ON</w:t>
      </w:r>
    </w:p>
    <w:p w:rsidR="00C826E3" w:rsidRPr="00C826E3" w:rsidRDefault="00C826E3" w:rsidP="00C826E3">
      <w:pPr>
        <w:spacing w:after="60"/>
        <w:jc w:val="both"/>
        <w:rPr>
          <w:sz w:val="22"/>
          <w:szCs w:val="22"/>
        </w:rPr>
      </w:pPr>
      <w:r w:rsidRPr="00C826E3">
        <w:rPr>
          <w:b/>
          <w:sz w:val="22"/>
          <w:szCs w:val="22"/>
        </w:rPr>
        <w:t>Data Analyst &amp; Research Intern,</w:t>
      </w:r>
      <w:r w:rsidRPr="00C826E3">
        <w:rPr>
          <w:sz w:val="22"/>
          <w:szCs w:val="22"/>
        </w:rPr>
        <w:t xml:space="preserve"> 2012 (6 months)</w:t>
      </w:r>
    </w:p>
    <w:p w:rsidR="00716092" w:rsidRPr="001F7425" w:rsidRDefault="00C826E3" w:rsidP="00C826E3">
      <w:pPr>
        <w:spacing w:after="240"/>
        <w:jc w:val="both"/>
        <w:rPr>
          <w:sz w:val="20"/>
          <w:szCs w:val="20"/>
        </w:rPr>
      </w:pPr>
      <w:r>
        <w:rPr>
          <w:sz w:val="20"/>
          <w:szCs w:val="20"/>
        </w:rPr>
        <w:t>Used qualitative data gathered t</w:t>
      </w:r>
      <w:bookmarkStart w:id="0" w:name="_GoBack"/>
      <w:bookmarkEnd w:id="0"/>
      <w:r>
        <w:rPr>
          <w:sz w:val="20"/>
          <w:szCs w:val="20"/>
        </w:rPr>
        <w:t>o develop an understanding of customer behaviour, demographics, and lifecycle. Presented data that helped guide decisions of the company, which has since raised $1M in seed funding.</w:t>
      </w:r>
    </w:p>
    <w:tbl>
      <w:tblPr>
        <w:tblStyle w:val="TableGrid"/>
        <w:tblW w:w="0" w:type="auto"/>
        <w:tblLook w:val="04A0" w:firstRow="1" w:lastRow="0" w:firstColumn="1" w:lastColumn="0" w:noHBand="0" w:noVBand="1"/>
      </w:tblPr>
      <w:tblGrid>
        <w:gridCol w:w="9350"/>
      </w:tblGrid>
      <w:tr w:rsidR="00716092" w:rsidTr="00716092">
        <w:tc>
          <w:tcPr>
            <w:tcW w:w="9350" w:type="dxa"/>
            <w:tcBorders>
              <w:top w:val="single" w:sz="4" w:space="0" w:color="auto"/>
              <w:left w:val="nil"/>
              <w:bottom w:val="single" w:sz="4" w:space="0" w:color="auto"/>
              <w:right w:val="nil"/>
            </w:tcBorders>
            <w:vAlign w:val="center"/>
          </w:tcPr>
          <w:p w:rsidR="00716092" w:rsidRPr="00716092" w:rsidRDefault="00716092" w:rsidP="00716092">
            <w:pPr>
              <w:spacing w:before="60" w:after="60"/>
              <w:jc w:val="center"/>
              <w:rPr>
                <w:rFonts w:ascii="Times New Roman" w:hAnsi="Times New Roman" w:cs="Times New Roman"/>
                <w:b/>
                <w:sz w:val="22"/>
                <w:szCs w:val="22"/>
              </w:rPr>
            </w:pPr>
            <w:r w:rsidRPr="00716092">
              <w:rPr>
                <w:rFonts w:ascii="Times New Roman" w:hAnsi="Times New Roman" w:cs="Times New Roman"/>
                <w:b/>
                <w:sz w:val="22"/>
                <w:szCs w:val="22"/>
              </w:rPr>
              <w:t>Accomplishments:</w:t>
            </w:r>
          </w:p>
        </w:tc>
      </w:tr>
    </w:tbl>
    <w:p w:rsidR="00716092" w:rsidRDefault="001A4BA2" w:rsidP="00C826E3">
      <w:pPr>
        <w:pStyle w:val="ListParagraph"/>
        <w:numPr>
          <w:ilvl w:val="0"/>
          <w:numId w:val="2"/>
        </w:numPr>
        <w:spacing w:before="120"/>
        <w:ind w:left="567" w:hanging="210"/>
        <w:jc w:val="both"/>
        <w:rPr>
          <w:sz w:val="20"/>
          <w:szCs w:val="20"/>
        </w:rPr>
      </w:pPr>
      <w:r w:rsidRPr="00C826E3">
        <w:rPr>
          <w:b/>
          <w:sz w:val="20"/>
          <w:szCs w:val="20"/>
        </w:rPr>
        <w:t>Data Mining and Modelling:</w:t>
      </w:r>
      <w:r>
        <w:rPr>
          <w:sz w:val="20"/>
          <w:szCs w:val="20"/>
        </w:rPr>
        <w:t xml:space="preserve"> Collected, cleansed, and provided modelling and analysis of structured and unstructured data used for major business initiatives. Outcomes: </w:t>
      </w:r>
    </w:p>
    <w:p w:rsidR="001A4BA2" w:rsidRDefault="001A4BA2" w:rsidP="00C826E3">
      <w:pPr>
        <w:pStyle w:val="ListParagraph"/>
        <w:numPr>
          <w:ilvl w:val="1"/>
          <w:numId w:val="2"/>
        </w:numPr>
        <w:ind w:left="1276" w:hanging="196"/>
        <w:jc w:val="both"/>
        <w:rPr>
          <w:sz w:val="20"/>
          <w:szCs w:val="20"/>
        </w:rPr>
      </w:pPr>
      <w:r>
        <w:rPr>
          <w:sz w:val="20"/>
          <w:szCs w:val="20"/>
        </w:rPr>
        <w:t>A 15% reduction in transportation costs, resulting in $1.2</w:t>
      </w:r>
      <w:r w:rsidR="00AF1F43">
        <w:rPr>
          <w:sz w:val="20"/>
          <w:szCs w:val="20"/>
        </w:rPr>
        <w:t>M annual savings.</w:t>
      </w:r>
    </w:p>
    <w:p w:rsidR="00AF1F43" w:rsidRDefault="00AF1F43" w:rsidP="00C826E3">
      <w:pPr>
        <w:pStyle w:val="ListParagraph"/>
        <w:numPr>
          <w:ilvl w:val="1"/>
          <w:numId w:val="2"/>
        </w:numPr>
        <w:ind w:left="1276" w:hanging="196"/>
        <w:jc w:val="both"/>
        <w:rPr>
          <w:sz w:val="20"/>
          <w:szCs w:val="20"/>
        </w:rPr>
      </w:pPr>
      <w:r>
        <w:rPr>
          <w:sz w:val="20"/>
          <w:szCs w:val="20"/>
        </w:rPr>
        <w:t>Improved demand forecasting that reduced backorders to retail partners by 17%.</w:t>
      </w:r>
    </w:p>
    <w:p w:rsidR="00AF1F43" w:rsidRDefault="00AF1F43" w:rsidP="00C826E3">
      <w:pPr>
        <w:pStyle w:val="ListParagraph"/>
        <w:numPr>
          <w:ilvl w:val="1"/>
          <w:numId w:val="2"/>
        </w:numPr>
        <w:spacing w:after="120"/>
        <w:ind w:left="1275" w:hanging="198"/>
        <w:contextualSpacing w:val="0"/>
        <w:jc w:val="both"/>
        <w:rPr>
          <w:sz w:val="20"/>
          <w:szCs w:val="20"/>
        </w:rPr>
      </w:pPr>
      <w:r>
        <w:rPr>
          <w:sz w:val="20"/>
          <w:szCs w:val="20"/>
        </w:rPr>
        <w:t>Completed focus group and BI research that helped boost NW region sales by 15%.</w:t>
      </w:r>
    </w:p>
    <w:p w:rsidR="00AF1F43" w:rsidRDefault="00AF1F43" w:rsidP="00C826E3">
      <w:pPr>
        <w:pStyle w:val="ListParagraph"/>
        <w:numPr>
          <w:ilvl w:val="0"/>
          <w:numId w:val="2"/>
        </w:numPr>
        <w:spacing w:after="120"/>
        <w:ind w:left="567" w:hanging="210"/>
        <w:contextualSpacing w:val="0"/>
        <w:jc w:val="both"/>
        <w:rPr>
          <w:sz w:val="20"/>
          <w:szCs w:val="20"/>
        </w:rPr>
      </w:pPr>
      <w:r w:rsidRPr="00C826E3">
        <w:rPr>
          <w:b/>
          <w:sz w:val="20"/>
          <w:szCs w:val="20"/>
        </w:rPr>
        <w:t>Dashboards:</w:t>
      </w:r>
      <w:r>
        <w:rPr>
          <w:sz w:val="20"/>
          <w:szCs w:val="20"/>
        </w:rPr>
        <w:t xml:space="preserve"> Created visually impactful dashboards in Excel and Tableau for data reporting by using pivot tables and VLOOKUP. Extracted, interpreted, and analyzed data to identify key metrics and transform raw data into meaningful, actionable information.</w:t>
      </w:r>
    </w:p>
    <w:p w:rsidR="00716092" w:rsidRPr="00C826E3" w:rsidRDefault="00AF1F43" w:rsidP="00C826E3">
      <w:pPr>
        <w:pStyle w:val="ListParagraph"/>
        <w:numPr>
          <w:ilvl w:val="0"/>
          <w:numId w:val="2"/>
        </w:numPr>
        <w:spacing w:after="240"/>
        <w:ind w:left="567" w:hanging="210"/>
        <w:jc w:val="both"/>
        <w:rPr>
          <w:sz w:val="20"/>
          <w:szCs w:val="20"/>
        </w:rPr>
      </w:pPr>
      <w:r w:rsidRPr="00C826E3">
        <w:rPr>
          <w:b/>
          <w:sz w:val="20"/>
          <w:szCs w:val="20"/>
        </w:rPr>
        <w:t>eCommerce:</w:t>
      </w:r>
      <w:r>
        <w:rPr>
          <w:sz w:val="20"/>
          <w:szCs w:val="20"/>
        </w:rPr>
        <w:t xml:space="preserve"> Designed and built statistical analysis models on large data sets (e.g. Aster, Teradata) that helped increase online sales (up to 15% per product) and lowered cart-abandonment rate by 23%.</w:t>
      </w:r>
    </w:p>
    <w:tbl>
      <w:tblPr>
        <w:tblStyle w:val="TableGrid"/>
        <w:tblW w:w="0" w:type="auto"/>
        <w:tblLook w:val="04A0" w:firstRow="1" w:lastRow="0" w:firstColumn="1" w:lastColumn="0" w:noHBand="0" w:noVBand="1"/>
      </w:tblPr>
      <w:tblGrid>
        <w:gridCol w:w="9350"/>
      </w:tblGrid>
      <w:tr w:rsidR="00716092" w:rsidTr="00716092">
        <w:tc>
          <w:tcPr>
            <w:tcW w:w="9350" w:type="dxa"/>
            <w:tcBorders>
              <w:top w:val="single" w:sz="4" w:space="0" w:color="auto"/>
              <w:left w:val="nil"/>
              <w:bottom w:val="single" w:sz="4" w:space="0" w:color="auto"/>
              <w:right w:val="nil"/>
            </w:tcBorders>
            <w:shd w:val="clear" w:color="auto" w:fill="D9D9D9" w:themeFill="background1" w:themeFillShade="D9"/>
            <w:vAlign w:val="center"/>
          </w:tcPr>
          <w:p w:rsidR="00716092" w:rsidRPr="00716092" w:rsidRDefault="00716092" w:rsidP="00716092">
            <w:pPr>
              <w:spacing w:before="60" w:after="60"/>
              <w:jc w:val="center"/>
              <w:rPr>
                <w:rFonts w:ascii="Times New Roman" w:hAnsi="Times New Roman" w:cs="Times New Roman"/>
                <w:b/>
              </w:rPr>
            </w:pPr>
            <w:r w:rsidRPr="00716092">
              <w:rPr>
                <w:rFonts w:ascii="Times New Roman" w:hAnsi="Times New Roman" w:cs="Times New Roman"/>
                <w:b/>
              </w:rPr>
              <w:t>EDUCATION</w:t>
            </w:r>
          </w:p>
        </w:tc>
      </w:tr>
    </w:tbl>
    <w:p w:rsidR="00716092" w:rsidRDefault="00C826E3" w:rsidP="00C826E3">
      <w:pPr>
        <w:spacing w:before="120"/>
        <w:rPr>
          <w:sz w:val="20"/>
          <w:szCs w:val="20"/>
        </w:rPr>
      </w:pPr>
      <w:r w:rsidRPr="00C826E3">
        <w:rPr>
          <w:sz w:val="20"/>
          <w:szCs w:val="20"/>
        </w:rPr>
        <w:t xml:space="preserve">XYZ </w:t>
      </w:r>
      <w:r>
        <w:rPr>
          <w:sz w:val="20"/>
          <w:szCs w:val="20"/>
        </w:rPr>
        <w:t>UNIVERSITY – Some town, ON | MS in Data Science</w:t>
      </w:r>
    </w:p>
    <w:p w:rsidR="00C826E3" w:rsidRDefault="00C826E3">
      <w:pPr>
        <w:rPr>
          <w:sz w:val="20"/>
          <w:szCs w:val="20"/>
        </w:rPr>
      </w:pPr>
      <w:r>
        <w:rPr>
          <w:sz w:val="20"/>
          <w:szCs w:val="20"/>
        </w:rPr>
        <w:t>ABC UNIVERSITY – Some town, ON | BS in Statistics (Statistical Computing Track)</w:t>
      </w:r>
    </w:p>
    <w:p w:rsidR="00716092" w:rsidRPr="00C826E3" w:rsidRDefault="00C826E3" w:rsidP="00C826E3">
      <w:pPr>
        <w:spacing w:after="240"/>
        <w:rPr>
          <w:sz w:val="20"/>
          <w:szCs w:val="20"/>
        </w:rPr>
      </w:pPr>
      <w:r w:rsidRPr="00C826E3">
        <w:rPr>
          <w:b/>
          <w:sz w:val="20"/>
          <w:szCs w:val="20"/>
        </w:rPr>
        <w:t>Certification:</w:t>
      </w:r>
      <w:r>
        <w:rPr>
          <w:sz w:val="20"/>
          <w:szCs w:val="20"/>
        </w:rPr>
        <w:t xml:space="preserve"> Google Analytics IQ | MCSE: Data Management &amp; Analytics</w:t>
      </w:r>
    </w:p>
    <w:tbl>
      <w:tblPr>
        <w:tblStyle w:val="TableGrid"/>
        <w:tblW w:w="0" w:type="auto"/>
        <w:tblLook w:val="04A0" w:firstRow="1" w:lastRow="0" w:firstColumn="1" w:lastColumn="0" w:noHBand="0" w:noVBand="1"/>
      </w:tblPr>
      <w:tblGrid>
        <w:gridCol w:w="9350"/>
      </w:tblGrid>
      <w:tr w:rsidR="00716092" w:rsidTr="00716092">
        <w:tc>
          <w:tcPr>
            <w:tcW w:w="9350" w:type="dxa"/>
            <w:tcBorders>
              <w:top w:val="single" w:sz="4" w:space="0" w:color="auto"/>
              <w:left w:val="nil"/>
              <w:bottom w:val="single" w:sz="4" w:space="0" w:color="auto"/>
              <w:right w:val="nil"/>
            </w:tcBorders>
            <w:shd w:val="clear" w:color="auto" w:fill="D9D9D9" w:themeFill="background1" w:themeFillShade="D9"/>
            <w:vAlign w:val="center"/>
          </w:tcPr>
          <w:p w:rsidR="00716092" w:rsidRPr="00716092" w:rsidRDefault="00716092" w:rsidP="00716092">
            <w:pPr>
              <w:spacing w:before="60" w:after="60"/>
              <w:jc w:val="center"/>
              <w:rPr>
                <w:rFonts w:ascii="Times New Roman" w:hAnsi="Times New Roman" w:cs="Times New Roman"/>
                <w:b/>
              </w:rPr>
            </w:pPr>
            <w:r w:rsidRPr="00716092">
              <w:rPr>
                <w:rFonts w:ascii="Times New Roman" w:hAnsi="Times New Roman" w:cs="Times New Roman"/>
                <w:b/>
              </w:rPr>
              <w:t>TECHNICAL SKILLS</w:t>
            </w:r>
          </w:p>
        </w:tc>
      </w:tr>
    </w:tbl>
    <w:p w:rsidR="00716092" w:rsidRPr="00C826E3" w:rsidRDefault="00C826E3" w:rsidP="00C826E3">
      <w:pPr>
        <w:spacing w:before="120"/>
        <w:jc w:val="both"/>
        <w:rPr>
          <w:sz w:val="20"/>
          <w:szCs w:val="20"/>
        </w:rPr>
      </w:pPr>
      <w:r w:rsidRPr="00C826E3">
        <w:rPr>
          <w:sz w:val="20"/>
          <w:szCs w:val="20"/>
        </w:rPr>
        <w:t xml:space="preserve">Power </w:t>
      </w:r>
      <w:r>
        <w:rPr>
          <w:sz w:val="20"/>
          <w:szCs w:val="20"/>
        </w:rPr>
        <w:t>user of Excel, Minitab, Tableau; Google Analytics, AdWords, SAS Enterprise Miner, SQL, and Project</w:t>
      </w:r>
    </w:p>
    <w:sectPr w:rsidR="00716092" w:rsidRPr="00C826E3" w:rsidSect="00C826E3">
      <w:pgSz w:w="12240" w:h="15840"/>
      <w:pgMar w:top="1034" w:right="1440" w:bottom="108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583787"/>
    <w:multiLevelType w:val="hybridMultilevel"/>
    <w:tmpl w:val="E6A63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E32DD5"/>
    <w:multiLevelType w:val="hybridMultilevel"/>
    <w:tmpl w:val="1A047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92"/>
    <w:rsid w:val="000202A1"/>
    <w:rsid w:val="0002403D"/>
    <w:rsid w:val="001A4BA2"/>
    <w:rsid w:val="001F7425"/>
    <w:rsid w:val="00621477"/>
    <w:rsid w:val="00716092"/>
    <w:rsid w:val="008949A3"/>
    <w:rsid w:val="00954811"/>
    <w:rsid w:val="00AF1F43"/>
    <w:rsid w:val="00C826E3"/>
    <w:rsid w:val="00FE40EF"/>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72E185A1"/>
  <w15:chartTrackingRefBased/>
  <w15:docId w15:val="{5800607C-3AE1-884D-850B-44EAD219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6092"/>
    <w:rPr>
      <w:color w:val="0563C1" w:themeColor="hyperlink"/>
      <w:u w:val="single"/>
    </w:rPr>
  </w:style>
  <w:style w:type="character" w:styleId="UnresolvedMention">
    <w:name w:val="Unresolved Mention"/>
    <w:basedOn w:val="DefaultParagraphFont"/>
    <w:uiPriority w:val="99"/>
    <w:semiHidden/>
    <w:unhideWhenUsed/>
    <w:rsid w:val="00716092"/>
    <w:rPr>
      <w:color w:val="605E5C"/>
      <w:shd w:val="clear" w:color="auto" w:fill="E1DFDD"/>
    </w:rPr>
  </w:style>
  <w:style w:type="paragraph" w:styleId="ListParagraph">
    <w:name w:val="List Paragraph"/>
    <w:basedOn w:val="Normal"/>
    <w:uiPriority w:val="34"/>
    <w:qFormat/>
    <w:rsid w:val="00024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hn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Gaurav Kapoor</dc:creator>
  <cp:keywords/>
  <dc:description/>
  <cp:lastModifiedBy>Gaurav Kapoor</cp:lastModifiedBy>
  <cp:revision>3</cp:revision>
  <dcterms:created xsi:type="dcterms:W3CDTF">2018-11-15T17:26:00Z</dcterms:created>
  <dcterms:modified xsi:type="dcterms:W3CDTF">2018-11-16T15:46:00Z</dcterms:modified>
</cp:coreProperties>
</file>